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66CF7" w:rsidRPr="00664A0A" w:rsidRDefault="00C66CF7" w:rsidP="00C66C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Информационные системы в налогообложении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Pr="00664A0A">
        <w:rPr>
          <w:rFonts w:ascii="Times New Roman" w:hAnsi="Times New Roman" w:cs="Times New Roman"/>
          <w:sz w:val="28"/>
          <w:szCs w:val="28"/>
        </w:rPr>
        <w:t xml:space="preserve">пециальности: </w:t>
      </w:r>
      <w:r w:rsidRPr="00664A0A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Форма обучения</w:t>
      </w:r>
      <w:r w:rsidRPr="00664A0A">
        <w:rPr>
          <w:rFonts w:ascii="Times New Roman" w:hAnsi="Times New Roman" w:cs="Times New Roman"/>
          <w:sz w:val="28"/>
          <w:szCs w:val="28"/>
          <w:u w:val="single"/>
        </w:rPr>
        <w:t>: очная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Барнаул</w:t>
      </w:r>
    </w:p>
    <w:p w:rsidR="00C66CF7" w:rsidRDefault="00C66CF7" w:rsidP="00C66CF7">
      <w:pPr>
        <w:ind w:firstLine="709"/>
      </w:pP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lastRenderedPageBreak/>
        <w:t>ПАСПОРТ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</w:rPr>
        <w:t xml:space="preserve">ФОНДА ОЦЕНОЧНЫХ СРЕДСТВ ПО ДИСЦИПЛИНЕ 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  <w:b/>
          <w:i/>
        </w:rPr>
        <w:t>«Информационные системы в налогообложении»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2126"/>
        <w:gridCol w:w="2126"/>
        <w:gridCol w:w="3094"/>
      </w:tblGrid>
      <w:tr w:rsidR="00C66CF7" w:rsidRPr="009E4E11" w:rsidTr="00942C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C66CF7" w:rsidRPr="009E4E11" w:rsidTr="00942CBC">
        <w:trPr>
          <w:cantSplit/>
          <w:trHeight w:val="98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9E4E11">
              <w:rPr>
                <w:rFonts w:ascii="Times New Roman" w:hAnsi="Times New Roman" w:cs="Times New Roman"/>
                <w:b/>
                <w:i/>
              </w:rPr>
              <w:t>Информационные системы в налогообложении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01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02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05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09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2.1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2.2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2.3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5.4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ДПК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rPr>
          <w:cantSplit/>
          <w:trHeight w:val="127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Варианты контрольных заданий для текущей аттестации</w:t>
            </w:r>
          </w:p>
        </w:tc>
      </w:tr>
      <w:tr w:rsidR="00C66CF7" w:rsidRPr="009E4E11" w:rsidTr="00942CBC">
        <w:trPr>
          <w:cantSplit/>
          <w:trHeight w:val="4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Вопросы для промежуточной аттестации</w:t>
            </w:r>
          </w:p>
        </w:tc>
      </w:tr>
    </w:tbl>
    <w:p w:rsidR="00C66CF7" w:rsidRPr="009E4E11" w:rsidRDefault="00C66CF7" w:rsidP="00C66CF7">
      <w:pPr>
        <w:pageBreakBefore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tbl>
      <w:tblPr>
        <w:tblW w:w="9688" w:type="dxa"/>
        <w:tblInd w:w="-5" w:type="dxa"/>
        <w:tblLayout w:type="fixed"/>
        <w:tblLook w:val="0000"/>
      </w:tblPr>
      <w:tblGrid>
        <w:gridCol w:w="810"/>
        <w:gridCol w:w="7100"/>
        <w:gridCol w:w="1778"/>
      </w:tblGrid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E4E1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Выбрать для исчисления и уплаты налог из следующего перечня: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Федеральные налоги и сборы: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добавленную стоимость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Акцизы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прибыль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Водный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доходы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Региональные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имущество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Транспортный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игорный бизнес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Местные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Земельный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Налогообложение имущества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Специальные налоговые режимы: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Упрощенная система налогообложения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Система налогообложения при выполнении соглашений о разделе продукции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Патентная система налогообложения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выбранному налогу сформировать отчетность с помощью программ: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Налогоплательщик ЮЛ (сайт </w:t>
            </w:r>
            <w:proofErr w:type="spellStart"/>
            <w:r w:rsidRPr="009E4E11">
              <w:rPr>
                <w:rFonts w:ascii="Times New Roman" w:hAnsi="Times New Roman" w:cs="Times New Roman"/>
              </w:rPr>
              <w:t>nalog.ru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СБИС Электронная отчетность (</w:t>
            </w:r>
            <w:hyperlink r:id="rId5" w:history="1">
              <w:r w:rsidRPr="009E4E11">
                <w:rPr>
                  <w:rStyle w:val="a5"/>
                  <w:rFonts w:ascii="Times New Roman" w:hAnsi="Times New Roman" w:cs="Times New Roman"/>
                </w:rPr>
                <w:t>https://update.sbis.ru/versions/2.4/sbis-</w:t>
              </w:r>
              <w:r w:rsidRPr="009E4E11">
                <w:rPr>
                  <w:rStyle w:val="a5"/>
                  <w:rFonts w:ascii="Times New Roman" w:hAnsi="Times New Roman" w:cs="Times New Roman"/>
                </w:rPr>
                <w:lastRenderedPageBreak/>
                <w:t>setup-edo.exe</w:t>
              </w:r>
            </w:hyperlink>
            <w:r w:rsidRPr="009E4E11">
              <w:rPr>
                <w:rFonts w:ascii="Times New Roman" w:hAnsi="Times New Roman" w:cs="Times New Roman"/>
              </w:rPr>
              <w:t xml:space="preserve"> или демо-версия).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1С: Бухгалтерия.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Контур-Экстерн (</w:t>
            </w:r>
            <w:proofErr w:type="spellStart"/>
            <w:r w:rsidRPr="009E4E11">
              <w:rPr>
                <w:rFonts w:ascii="Times New Roman" w:hAnsi="Times New Roman" w:cs="Times New Roman"/>
              </w:rPr>
              <w:t>academy.kontur.ru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результатам лабораторных работ оформить отчет, содержащий: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Характеристику выбранного налога, включающую: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экономическое назначение выбранного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налогоплательщиков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объект налогообложения, налоговую базу, порядок исчисления налога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Данные для конкретного юридического лица, вносимые в налоговую декларацию по уплате выбранного налога.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Описание процесса формирования отчетности в программах пункта 2 задания (с приложением </w:t>
            </w:r>
            <w:proofErr w:type="spellStart"/>
            <w:r w:rsidRPr="009E4E11">
              <w:rPr>
                <w:rFonts w:ascii="Times New Roman" w:hAnsi="Times New Roman" w:cs="Times New Roman"/>
              </w:rPr>
              <w:t>скринов</w:t>
            </w:r>
            <w:proofErr w:type="spellEnd"/>
            <w:r w:rsidRPr="009E4E11">
              <w:rPr>
                <w:rFonts w:ascii="Times New Roman" w:hAnsi="Times New Roman" w:cs="Times New Roman"/>
              </w:rPr>
              <w:t xml:space="preserve"> форм из программ, их описанием и отражением достоинств и недостатков каждой системы).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</w:tbl>
    <w:p w:rsidR="00C66CF7" w:rsidRDefault="00C66CF7" w:rsidP="00C66CF7">
      <w:pPr>
        <w:ind w:left="720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C66CF7" w:rsidRPr="009E4E11" w:rsidRDefault="00C66CF7" w:rsidP="00C66CF7">
      <w:pPr>
        <w:ind w:left="720"/>
        <w:rPr>
          <w:rFonts w:ascii="Times New Roman" w:hAnsi="Times New Roman" w:cs="Times New Roman"/>
          <w:b/>
        </w:rPr>
      </w:pP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Информация и ее виды. Свойства экономической информации.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Информационные процессы.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A20220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A20220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A20220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A20220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2 ФОНД ОЦЕНОЧНЫХ МАТЕРИАЛОВ</w:t>
      </w:r>
    </w:p>
    <w:p w:rsidR="00C66CF7" w:rsidRPr="009E4E11" w:rsidRDefault="00C66CF7" w:rsidP="00C66CF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ДЛЯ ПРОМЕЖУТОЧНОЙ АТТЕСТАЦИИ</w:t>
      </w:r>
    </w:p>
    <w:p w:rsidR="00C66CF7" w:rsidRPr="009E4E11" w:rsidRDefault="00C66CF7" w:rsidP="00C66CF7">
      <w:pPr>
        <w:pStyle w:val="2"/>
        <w:spacing w:before="0" w:after="0"/>
        <w:ind w:left="720" w:firstLine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C66CF7" w:rsidRPr="009E4E11" w:rsidRDefault="00C66CF7" w:rsidP="00C66CF7">
      <w:pPr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2.1 Тесты для промежуточной аттестации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t>Промежуточная аттестация в форме зачета (</w:t>
      </w:r>
      <w:r>
        <w:rPr>
          <w:rFonts w:ascii="Times New Roman" w:hAnsi="Times New Roman" w:cs="Times New Roman"/>
        </w:rPr>
        <w:t>7</w:t>
      </w:r>
      <w:r w:rsidRPr="009E4E11">
        <w:rPr>
          <w:rFonts w:ascii="Times New Roman" w:hAnsi="Times New Roman" w:cs="Times New Roman"/>
        </w:rPr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 из банка вопросов.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</w:p>
    <w:p w:rsidR="00C66CF7" w:rsidRPr="009E4E11" w:rsidRDefault="00C66CF7" w:rsidP="00C66CF7">
      <w:pPr>
        <w:pStyle w:val="a6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E4E11">
        <w:rPr>
          <w:rFonts w:ascii="Times New Roman" w:hAnsi="Times New Roman" w:cs="Times New Roman"/>
          <w:b/>
          <w:sz w:val="24"/>
          <w:szCs w:val="24"/>
        </w:rPr>
        <w:t>семестр (зачет)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 и информационные процессы в налоговой сфере.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Информация и ее виды. Свойства экономической информации. 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процессы. 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A20220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A20220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A20220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A20220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Налогоплательщик ЮЛ.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СБИС «Электронная отчетность».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1С: Бухгалтерия.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Контур-Экстерн.</w:t>
      </w:r>
    </w:p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66CF7" w:rsidRPr="009E4E11" w:rsidRDefault="00C66CF7" w:rsidP="00C66CF7">
      <w:pPr>
        <w:pStyle w:val="a6"/>
        <w:spacing w:before="120" w:after="120"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W w:w="0" w:type="auto"/>
        <w:tblInd w:w="-5" w:type="dxa"/>
        <w:tblLayout w:type="fixed"/>
        <w:tblLook w:val="0000"/>
      </w:tblPr>
      <w:tblGrid>
        <w:gridCol w:w="2660"/>
        <w:gridCol w:w="6921"/>
      </w:tblGrid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66CF7" w:rsidRDefault="00C66CF7" w:rsidP="00C66CF7">
      <w:pPr>
        <w:pStyle w:val="a6"/>
        <w:pageBreakBefore/>
        <w:tabs>
          <w:tab w:val="left" w:pos="426"/>
        </w:tabs>
        <w:spacing w:after="20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9E4E1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2E574E" w:rsidRDefault="002E574E"/>
    <w:sectPr w:rsidR="002E574E" w:rsidSect="00A2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3530332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CF7"/>
    <w:rsid w:val="002E574E"/>
    <w:rsid w:val="00A20220"/>
    <w:rsid w:val="00C271D5"/>
    <w:rsid w:val="00C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20"/>
  </w:style>
  <w:style w:type="paragraph" w:styleId="1">
    <w:name w:val="heading 1"/>
    <w:basedOn w:val="a"/>
    <w:next w:val="a"/>
    <w:link w:val="10"/>
    <w:qFormat/>
    <w:rsid w:val="00C66CF7"/>
    <w:pPr>
      <w:keepNext/>
      <w:numPr>
        <w:numId w:val="1"/>
      </w:numPr>
      <w:autoSpaceDE w:val="0"/>
      <w:spacing w:after="0" w:line="240" w:lineRule="auto"/>
      <w:ind w:left="0"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6CF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66CF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Symbol" w:eastAsia="Arial Unicode MS" w:hAnsi="Symbol" w:cs="Symbol"/>
      <w:b/>
      <w:bCs/>
      <w:sz w:val="26"/>
      <w:szCs w:val="26"/>
      <w:lang w:eastAsia="zh-CN"/>
    </w:rPr>
  </w:style>
  <w:style w:type="paragraph" w:styleId="4">
    <w:name w:val="heading 4"/>
    <w:basedOn w:val="a0"/>
    <w:next w:val="a1"/>
    <w:link w:val="40"/>
    <w:qFormat/>
    <w:rsid w:val="00C66CF7"/>
    <w:pPr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jc w:val="center"/>
      <w:outlineLvl w:val="3"/>
    </w:pPr>
    <w:rPr>
      <w:rFonts w:ascii="Courier New" w:eastAsia="Wingdings" w:hAnsi="Courier New" w:cs="Tahoma"/>
      <w:b/>
      <w:bCs/>
      <w:color w:val="auto"/>
      <w:spacing w:val="0"/>
      <w:kern w:val="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66CF7"/>
    <w:pPr>
      <w:keepNext/>
      <w:keepLines/>
      <w:numPr>
        <w:ilvl w:val="4"/>
        <w:numId w:val="1"/>
      </w:numPr>
      <w:spacing w:before="200" w:after="0" w:line="240" w:lineRule="auto"/>
      <w:ind w:left="0" w:firstLine="454"/>
      <w:jc w:val="both"/>
      <w:outlineLvl w:val="4"/>
    </w:pPr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66CF7"/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C66CF7"/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C66CF7"/>
    <w:rPr>
      <w:rFonts w:ascii="Symbol" w:eastAsia="Arial Unicode MS" w:hAnsi="Symbol" w:cs="Symbo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rsid w:val="00C66CF7"/>
    <w:rPr>
      <w:rFonts w:ascii="Courier New" w:eastAsia="Wingdings" w:hAnsi="Courier New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66CF7"/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styleId="a5">
    <w:name w:val="Hyperlink"/>
    <w:rsid w:val="00C66CF7"/>
    <w:rPr>
      <w:color w:val="0000FF"/>
      <w:u w:val="single"/>
    </w:rPr>
  </w:style>
  <w:style w:type="paragraph" w:styleId="a6">
    <w:name w:val="List Paragraph"/>
    <w:basedOn w:val="a"/>
    <w:qFormat/>
    <w:rsid w:val="00C66CF7"/>
    <w:pPr>
      <w:spacing w:after="0" w:line="240" w:lineRule="auto"/>
      <w:ind w:left="720" w:firstLine="454"/>
      <w:contextualSpacing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C66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C66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8"/>
    <w:uiPriority w:val="99"/>
    <w:semiHidden/>
    <w:unhideWhenUsed/>
    <w:rsid w:val="00C66CF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6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date.sbis.ru/versions/2.4/sbis-setup-edo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1464</Words>
  <Characters>8350</Characters>
  <Application>Microsoft Office Word</Application>
  <DocSecurity>0</DocSecurity>
  <Lines>69</Lines>
  <Paragraphs>19</Paragraphs>
  <ScaleCrop>false</ScaleCrop>
  <Company>кИЭиУ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2023-05-16T07:23:00Z</dcterms:created>
  <dcterms:modified xsi:type="dcterms:W3CDTF">2023-07-06T03:14:00Z</dcterms:modified>
</cp:coreProperties>
</file>