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89" w:rsidRDefault="00AF1C89" w:rsidP="00AF1C89">
      <w:pPr>
        <w:jc w:val="center"/>
        <w:rPr>
          <w:rFonts w:ascii="Times New Roman" w:hAnsi="Times New Roman" w:cs="Times New Roman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высшего образования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«Алтайский государственный технический университет им. И. И. Ползунова»</w:t>
      </w:r>
    </w:p>
    <w:p w:rsidR="00AF1C89" w:rsidRDefault="00AF1C89" w:rsidP="00AF1C89">
      <w:pPr>
        <w:jc w:val="center"/>
        <w:rPr>
          <w:rFonts w:ascii="Times New Roman" w:hAnsi="Times New Roman" w:cs="Times New Roman"/>
          <w:b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ФОНД ОЦЕНОЧНЫХ МАТЕРИАЛОВ</w:t>
      </w:r>
    </w:p>
    <w:p w:rsidR="00AF1C89" w:rsidRDefault="00AF1C89" w:rsidP="00AF1C89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</w:p>
    <w:p w:rsidR="00AF1C89" w:rsidRDefault="00AF1C89" w:rsidP="00AF1C89">
      <w:pPr>
        <w:spacing w:before="120" w:after="12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ПМ.02 Разработка дизайна </w:t>
      </w:r>
      <w:proofErr w:type="spellStart"/>
      <w:r>
        <w:rPr>
          <w:rFonts w:ascii="Times New Roman" w:hAnsi="Times New Roman" w:cs="Times New Roman"/>
          <w:b/>
        </w:rPr>
        <w:t>веб-приложений</w:t>
      </w:r>
      <w:proofErr w:type="spellEnd"/>
    </w:p>
    <w:p w:rsidR="00AF1C89" w:rsidRDefault="00AF1C89" w:rsidP="00AF1C89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AF1C89" w:rsidRDefault="00AF1C89" w:rsidP="00AF1C89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AF1C89" w:rsidRDefault="00AF1C89" w:rsidP="00AF1C89">
      <w:pPr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AF1C89" w:rsidRDefault="00AF1C89" w:rsidP="00AF1C89">
      <w:pPr>
        <w:spacing w:before="120" w:after="12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специальности: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09.02.07 Информационные системы и программирование</w:t>
      </w: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>Форма обучения: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очная</w:t>
      </w: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46" w:type="dxa"/>
        <w:tblLook w:val="04A0"/>
      </w:tblPr>
      <w:tblGrid>
        <w:gridCol w:w="3115"/>
        <w:gridCol w:w="3115"/>
        <w:gridCol w:w="3116"/>
      </w:tblGrid>
      <w:tr w:rsidR="00AF1C89" w:rsidTr="00D5726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AF1C89" w:rsidTr="00D5726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Профессор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</w:p>
        </w:tc>
      </w:tr>
      <w:tr w:rsidR="00AF1C89" w:rsidTr="00D5726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Коммерческий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Т.Б.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Гаськова</w:t>
            </w:r>
            <w:bookmarkStart w:id="0" w:name="_Hlk126876222"/>
            <w:bookmarkEnd w:id="0"/>
            <w:proofErr w:type="spellEnd"/>
          </w:p>
        </w:tc>
      </w:tr>
    </w:tbl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Барнаул</w:t>
      </w:r>
    </w:p>
    <w:p w:rsidR="00AF1C89" w:rsidRDefault="00AF1C89" w:rsidP="00AF1C89">
      <w:pPr>
        <w:rPr>
          <w:rFonts w:ascii="Times New Roman" w:hAnsi="Times New Roman" w:cs="Times New Roman"/>
        </w:rPr>
      </w:pPr>
      <w:r>
        <w:br w:type="page"/>
      </w:r>
    </w:p>
    <w:p w:rsidR="00AF1C89" w:rsidRDefault="00AF1C89" w:rsidP="00AF1C8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ПАСПОРТ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ФОНДА ОЦЕНОЧНЫХ МАТЕРИАЛОВ ПО ПРОФЕССИОНАЛЬНОМУ МОДУЛЮ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«Разработка дизайна </w:t>
      </w:r>
      <w:proofErr w:type="spellStart"/>
      <w:r>
        <w:rPr>
          <w:rFonts w:ascii="Times New Roman" w:hAnsi="Times New Roman" w:cs="Times New Roman"/>
          <w:b/>
        </w:rPr>
        <w:t>веб-приложений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</w:p>
    <w:tbl>
      <w:tblPr>
        <w:tblW w:w="9571" w:type="dxa"/>
        <w:tblLook w:val="04A0"/>
      </w:tblPr>
      <w:tblGrid>
        <w:gridCol w:w="2235"/>
        <w:gridCol w:w="2126"/>
        <w:gridCol w:w="2126"/>
        <w:gridCol w:w="3084"/>
      </w:tblGrid>
      <w:tr w:rsidR="00AF1C89" w:rsidTr="00D5726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AF1C89" w:rsidTr="00D5726E">
        <w:trPr>
          <w:trHeight w:val="14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Проектирование и разработка интерфейсов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AF1C89" w:rsidTr="00D5726E">
        <w:trPr>
          <w:trHeight w:val="14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Графический дизайн и мультимедиа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AF1C89" w:rsidTr="00D5726E">
        <w:trPr>
          <w:trHeight w:val="14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 02.01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1.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2.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3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4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5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9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AF1C89" w:rsidTr="00D5726E">
        <w:trPr>
          <w:trHeight w:val="10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 02.01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AF1C89" w:rsidTr="00D5726E">
        <w:trPr>
          <w:trHeight w:val="6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ПМ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1.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2.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3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4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5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9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промежуточной             аттестации</w:t>
            </w:r>
          </w:p>
        </w:tc>
      </w:tr>
    </w:tbl>
    <w:p w:rsidR="00AF1C89" w:rsidRDefault="00AF1C89" w:rsidP="00AF1C89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1 ФОНД ОЦЕНОЧНЫХ МАТЕРИАЛОВ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ТЕКУЩЕГО КОНТРОЛЯ УСПЕВАЕМОСТИ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 02.01 Проектирование и разработка интерфейсов пользователя </w:t>
      </w: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лабораторным работам по теме: «Расширенные возможности HTML и CSS»  (6 семестр):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представляют собой три уровня страницы браузера, что они собой представляют и каковы их функции? 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преимущества и недостатки HTML5?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 отличить строгий режим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неразборчивого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они имеют в виду?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функции и элементы HTML5?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встроенные элементы HTML5, какие элементы уровня блока и какие элементы являются пустыми?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лабораторным работам по теме: «Адаптивная вёрстка и работа с макетом»  (7 семестр):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адаптивная верстка? 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сайта с адаптивной версткой.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экранов для адаптивной верстки?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адаптивной верстки.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адаптивной верстки.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Типовые вопросы по лабораторным работам по теме: «Интерфейсы с </w:t>
      </w:r>
      <w:proofErr w:type="spellStart"/>
      <w:proofErr w:type="gramStart"/>
      <w:r>
        <w:rPr>
          <w:rFonts w:ascii="Times New Roman" w:hAnsi="Times New Roman" w:cs="Times New Roman"/>
          <w:b/>
        </w:rPr>
        <w:t>ис-пользованием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React</w:t>
      </w:r>
      <w:proofErr w:type="spellEnd"/>
      <w:r>
        <w:rPr>
          <w:rFonts w:ascii="Times New Roman" w:hAnsi="Times New Roman" w:cs="Times New Roman"/>
          <w:b/>
        </w:rPr>
        <w:t>»  (8 семестр):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JSX?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компонент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основных способа их определения?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props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вызывает обновление компонента?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Каковы общие подходы к повторному использованию кода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«Отлично»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 полный, развернутый ответ на поставленный вопрос, показана совокупность осознанных знаний о материалах, технологиях изучения;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доказательно раскрыты основные понятия, термины и др.;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ответе отслеживается четкая структура, выстроенная в логической последовательности; - ответ изложен грамотным языком; - на возникшие вопросы давались четкие, конкретные ответы, показывая умение выделять существенные и несущественные моменты материала.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«Хорошо»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дан полный, развернутый ответ на поставленный вопрос, показано умение выделять существенные и несущественные моменты материала;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ответ четко структурирован, выстроен в логической последовательности; - изложен грамотным языком;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однако были допущены неточности в определении понятий, терминов и др.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«Удовлетворительно»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неполный ответ на поставленный вопрос, логика и последовательность изложения имеют некоторые нарушения;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допущены несущественные ошибки в изложении теоретического материала и употреблении терминов; - знания показаны слабо, речь неграмотная.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«Неудовлетворительно»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неполный ответ на поставленный вопрос, логика и последовательность изложения имеют существенные нарушения;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допущены существенные ошибки в теоретическом материале (понятиях, терминах);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знания отсутствуют, речь неграмотная.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ТЕКУЩЕГО КОНТРОЛЯ УСПЕВАЕМОСТИ МДК 02.02 ГРАФИЧЕСКИЙ ДИЗАЙН И МУЛЬТИМЕДИА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теме: «Компьютерная графика»: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Компьютерная графика.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Изобразительная компьютерная графика.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Основные задачи изобразительной компьютерной графики.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Основные направления компьютерной графики.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Обработка изображений.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Распознавание изображений - техническое зрение.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Цветовая модель RGB.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Цветовая модель CMYK.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Цветовая модель HSL.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Виды цветовых кругов.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теме: «Векторная графика»: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Объектно-ориентированная графика.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Векторное представление элементов изображения.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Элементарный объект векторной графики - линия.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Объект векторной графики – сплайн.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Цвет в векторной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Структура векторной иллюстрации.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Объекты иллюстрации.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Контур замкнутый и открытый.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Заливки.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Сегменты векторной иллюстрации.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теме: «Растровая графика»: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Растровый способ представления изображения.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Коллажирование</w:t>
      </w:r>
      <w:proofErr w:type="spellEnd"/>
      <w:r>
        <w:rPr>
          <w:rFonts w:ascii="Times New Roman" w:hAnsi="Times New Roman" w:cs="Times New Roman"/>
        </w:rPr>
        <w:t xml:space="preserve">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Подавление шума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Обтравка</w:t>
      </w:r>
      <w:proofErr w:type="spellEnd"/>
      <w:r>
        <w:rPr>
          <w:rFonts w:ascii="Times New Roman" w:hAnsi="Times New Roman" w:cs="Times New Roman"/>
        </w:rPr>
        <w:t xml:space="preserve"> и ретушь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Фильтры.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Цветокоррекция</w:t>
      </w:r>
      <w:proofErr w:type="spellEnd"/>
      <w:r>
        <w:rPr>
          <w:rFonts w:ascii="Times New Roman" w:hAnsi="Times New Roman" w:cs="Times New Roman"/>
        </w:rPr>
        <w:t xml:space="preserve">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Цветоделение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теме: «Трехмерная графика»: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Трёхмерная графика.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3D-моделирование.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Применение трёхмерной графики в науке.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Применение трёхмерной графики в промышленности.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Применение трёхмерной графики в архитектурной визуализации.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Применение трёхмерной графики в медицине.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Моделирование при создании трёхмерного изображения.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Создание трёхмерного изображения: </w:t>
      </w:r>
      <w:proofErr w:type="spellStart"/>
      <w:r>
        <w:rPr>
          <w:rFonts w:ascii="Times New Roman" w:hAnsi="Times New Roman" w:cs="Times New Roman"/>
        </w:rPr>
        <w:t>текстурирование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Создание трёхмерного изображения: динамическая симуляция.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«Отлично»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 полный, развернутый ответ на поставленный вопрос, показана совокупность осознанных знаний о материалах, технологиях изучения;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доказательно раскрыты основные понятия, термины и др.;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ответе отслеживается четкая структура, выстроенная в логической последовательности; - ответ изложен грамотным языком; - на возникшие вопросы давались четкие, конкретные ответы, показывая умение выделять существенные и несущественные моменты материала.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«Хорошо»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полный, развернутый ответ на поставленный вопрос, показано умение выделять существенные и несущественные моменты материала;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ответ четко структурирован, выстроен в логической последовательности; - изложен грамотным языком;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однако были допущены неточности в определении понятий, терминов и др.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«Удовлетворительно»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неполный ответ на поставленный вопрос, логика и последовательность изложения имеют некоторые нарушения;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допущены несущественные ошибки в изложении теоретического материала и употреблении терминов; - знания показаны слабо, речь неграмотная.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«Неудовлетворительно»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неполный ответ на поставленный вопрос, логика и последовательность изложения имеют существенные нарушения;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допущены существенные ошибки в теоретическом материале (понятиях, терминах);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знания отсутствуют, речь неграмотная.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ФОНД ОЦЕНОЧНЫХ МАТЕРИАЛОВ </w:t>
      </w: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ПРОМЕЖУТОЧНОЙ АТТЕСТАЦИИ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ТЕСТЫ ДЛЯ ПРОМЕЖУТОЧНОЙ АТТЕСТАЦИИ</w:t>
      </w: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 02.01 Проектирование и разработка интерфейсов пользователя</w:t>
      </w: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 по теме: «Расширенные возможности HTML и CSS» (6 семестр):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Расскажите о стандартной блочной модели CSS?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 чем разница между тегом стиля, написанным после тела и перед ним?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Встроенные элементы и элементы уровня блока?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img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 преобразовать встроенные элементы в элементы уровня блока?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href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src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alt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color w:val="4F4F4F"/>
          <w:sz w:val="24"/>
          <w:szCs w:val="24"/>
          <w:highlight w:val="white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 по теме: «Адаптивная вёрстка и работа с макетом» (7 семестр):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верстка?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виды верстки?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методы верстки?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особенность адаптивной верстки?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реализуется адаптивная верстка?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Примеры тестов для промежуточной аттестации по теме: «Интерфейсы с </w:t>
      </w:r>
      <w:proofErr w:type="spellStart"/>
      <w:proofErr w:type="gramStart"/>
      <w:r>
        <w:rPr>
          <w:rFonts w:ascii="Times New Roman" w:hAnsi="Times New Roman" w:cs="Times New Roman"/>
          <w:b/>
        </w:rPr>
        <w:t>ис-пользованием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React</w:t>
      </w:r>
      <w:proofErr w:type="spellEnd"/>
      <w:r>
        <w:rPr>
          <w:rFonts w:ascii="Times New Roman" w:hAnsi="Times New Roman" w:cs="Times New Roman"/>
          <w:b/>
        </w:rPr>
        <w:t>»  (8 семестр):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контекстный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API? 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встроить два или более компонентов в один компонент? Продемонстрируйте на практическом примере.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состояние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Как это используется? 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Каковы этапы жизненного цикла компонента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ТЕСТЫ ДЛЯ ПРОМЕЖУТОЧНОЙ АТТЕСТАЦИИ</w:t>
      </w: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МДК 02.02 Графический дизайн и мультимедиа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 по темам: «Компьютерная графика» и «Векторная графика» (6 семестр):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художественную и рекламную графику.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графику для Интернета.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цветовую модель RGB.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цветовую модель HSV.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цветовое пространство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систему управления цветом (CMS).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формат хранения растровых изображений JPEG.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формат хранения векторных изображений PDF.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векторное представление элементов изображения.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сплайн, как объект векторной графики.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структуру векторной иллюстрации.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объекты иллюстрации в векторной графике.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язык векторной разметки VML.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 по темам: «Растровая графика» и «Трехмерная графика» (7 семестр):</w:t>
      </w:r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hanging="10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рендеринга</w:t>
      </w:r>
      <w:proofErr w:type="spellEnd"/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Полигональное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моделировани</w:t>
      </w:r>
      <w:proofErr w:type="spellEnd"/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Анимация трёхмерной модели.</w:t>
      </w:r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Обтравка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ретушь в растровой графике.</w:t>
      </w:r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Фильтры</w:t>
      </w:r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Инструменты для работы с растровой графикой.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</w:t>
      </w: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(для проведения экзамена по модулю)</w:t>
      </w:r>
    </w:p>
    <w:p w:rsidR="00AF1C89" w:rsidRDefault="00AF1C89" w:rsidP="00AF1C89">
      <w:pPr>
        <w:tabs>
          <w:tab w:val="left" w:pos="993"/>
          <w:tab w:val="left" w:pos="1134"/>
        </w:tabs>
        <w:rPr>
          <w:rFonts w:ascii="Times New Roman" w:hAnsi="Times New Roman" w:cs="Times New Roman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1. Проанализируйте заданную предметную область и целевую аудиторию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Сформулируйте и обоснуйте требования к графическому дизайну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Приведите требования стандартов пользовательского интерфейса.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2. Проанализируйте заданную предметную область и целевую аудиторию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Разработайте прототип дизайна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Перечислите этапы 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Выделите требования к представлению главной страницы сайта.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3. Проанализируйте заданную предметную область и целевую аудиторию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Сформулируйте и обоснуйте требования к видам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требования к техническому обеспечению, программному обеспечению, информационному обеспечению, эргономическому обеспечению.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4. Подготовьте анимированные изображения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Опишите технологию создания анимированных изображений и их использования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5. Подготовьте рекламный баннер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Опишите технологию создания рекламных баннеров и их использования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C89" w:rsidRDefault="00AF1C89" w:rsidP="00AF1C89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9345" w:type="dxa"/>
        <w:tblLook w:val="04A0"/>
      </w:tblPr>
      <w:tblGrid>
        <w:gridCol w:w="2609"/>
        <w:gridCol w:w="6736"/>
      </w:tblGrid>
      <w:tr w:rsidR="00AF1C89" w:rsidTr="00D5726E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AF1C89" w:rsidTr="00D5726E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студент, проявил полное знание программного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демонстрируетсформированные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достаточном уровне умения и навыки, указанные в программе компетенции, </w:t>
            </w:r>
            <w:proofErr w:type="spellStart"/>
            <w:r>
              <w:rPr>
                <w:rFonts w:ascii="Times New Roman" w:hAnsi="Times New Roman" w:cs="Times New Roman"/>
              </w:rPr>
              <w:t>допускаетнепринципиальные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неточности при изложении ответа на вопросы.</w:t>
            </w:r>
          </w:p>
        </w:tc>
      </w:tr>
      <w:tr w:rsidR="00AF1C89" w:rsidTr="00D5726E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студент, </w:t>
            </w:r>
            <w:proofErr w:type="spellStart"/>
            <w:r>
              <w:rPr>
                <w:rFonts w:ascii="Times New Roman" w:hAnsi="Times New Roman" w:cs="Times New Roman"/>
              </w:rPr>
              <w:t>обнаруживаетзнания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</w:t>
            </w:r>
            <w:r>
              <w:rPr>
                <w:rFonts w:ascii="Times New Roman" w:hAnsi="Times New Roman" w:cs="Times New Roman"/>
              </w:rPr>
              <w:lastRenderedPageBreak/>
              <w:t>систематизировать материал и делать выводы.</w:t>
            </w:r>
          </w:p>
        </w:tc>
      </w:tr>
      <w:tr w:rsidR="00AF1C89" w:rsidTr="00D5726E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Неудовлетворительно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F1C89" w:rsidRDefault="00AF1C89" w:rsidP="00AF1C89">
      <w:pPr>
        <w:pStyle w:val="a3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7B8D" w:rsidRDefault="00AF1C89" w:rsidP="00AF1C89">
      <w:r>
        <w:br w:type="page"/>
      </w:r>
    </w:p>
    <w:sectPr w:rsidR="00077B8D" w:rsidSect="00F7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9B1"/>
    <w:multiLevelType w:val="multilevel"/>
    <w:tmpl w:val="8830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126"/>
    <w:multiLevelType w:val="multilevel"/>
    <w:tmpl w:val="B0A6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EC8"/>
    <w:multiLevelType w:val="multilevel"/>
    <w:tmpl w:val="E14A5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432"/>
    <w:multiLevelType w:val="multilevel"/>
    <w:tmpl w:val="3F8E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F0285"/>
    <w:multiLevelType w:val="multilevel"/>
    <w:tmpl w:val="9F60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37C1"/>
    <w:multiLevelType w:val="multilevel"/>
    <w:tmpl w:val="589CC5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0F7409"/>
    <w:multiLevelType w:val="multilevel"/>
    <w:tmpl w:val="8A6E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77131"/>
    <w:multiLevelType w:val="multilevel"/>
    <w:tmpl w:val="7682D2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C89"/>
    <w:rsid w:val="00077B8D"/>
    <w:rsid w:val="00781554"/>
    <w:rsid w:val="00AF1C89"/>
    <w:rsid w:val="00F7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B"/>
  </w:style>
  <w:style w:type="paragraph" w:styleId="1">
    <w:name w:val="heading 1"/>
    <w:basedOn w:val="a"/>
    <w:next w:val="a"/>
    <w:link w:val="10"/>
    <w:uiPriority w:val="9"/>
    <w:qFormat/>
    <w:rsid w:val="00AF1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89"/>
    <w:pPr>
      <w:spacing w:after="0" w:line="240" w:lineRule="auto"/>
      <w:ind w:left="720" w:firstLine="454"/>
      <w:contextualSpacing/>
      <w:jc w:val="both"/>
    </w:pPr>
    <w:rPr>
      <w:rFonts w:ascii="Calibri Light" w:eastAsia="Calibri Light" w:hAnsi="Calibri Light" w:cs="Calibri Light"/>
      <w:sz w:val="20"/>
      <w:szCs w:val="20"/>
    </w:rPr>
  </w:style>
  <w:style w:type="paragraph" w:customStyle="1" w:styleId="a4">
    <w:name w:val="!Заголовок"/>
    <w:basedOn w:val="1"/>
    <w:next w:val="a"/>
    <w:qFormat/>
    <w:rsid w:val="00AF1C89"/>
    <w:pPr>
      <w:keepLines w:val="0"/>
      <w:spacing w:before="0" w:line="240" w:lineRule="auto"/>
      <w:ind w:firstLine="284"/>
    </w:pPr>
    <w:rPr>
      <w:rFonts w:ascii="Calibri Light" w:eastAsia="Calibri Light" w:hAnsi="Calibri Light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F1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1742</Words>
  <Characters>9935</Characters>
  <Application>Microsoft Office Word</Application>
  <DocSecurity>0</DocSecurity>
  <Lines>82</Lines>
  <Paragraphs>23</Paragraphs>
  <ScaleCrop>false</ScaleCrop>
  <Company>кИЭиУ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2023-05-12T04:47:00Z</dcterms:created>
  <dcterms:modified xsi:type="dcterms:W3CDTF">2023-07-06T03:15:00Z</dcterms:modified>
</cp:coreProperties>
</file>