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5F" w:rsidRPr="00D141B7" w:rsidRDefault="00246A5F" w:rsidP="00D14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41B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246A5F" w:rsidRPr="00D141B7" w:rsidRDefault="00246A5F" w:rsidP="00D14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41B7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246A5F" w:rsidRPr="00D141B7" w:rsidRDefault="00246A5F" w:rsidP="00D14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41B7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246A5F" w:rsidRPr="00D141B7" w:rsidRDefault="00246A5F" w:rsidP="00D141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6A5F" w:rsidRPr="00D141B7" w:rsidRDefault="00246A5F" w:rsidP="00D141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46A5F" w:rsidRPr="00D141B7" w:rsidRDefault="00246A5F" w:rsidP="00246A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246A5F" w:rsidRPr="00D141B7" w:rsidRDefault="00246A5F" w:rsidP="00246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A5F" w:rsidRPr="00D141B7" w:rsidRDefault="00246A5F" w:rsidP="00246A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A5F" w:rsidRPr="00D141B7" w:rsidRDefault="00246A5F" w:rsidP="0024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5F" w:rsidRPr="00D141B7" w:rsidRDefault="00246A5F" w:rsidP="00246A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5F" w:rsidRPr="00D141B7" w:rsidRDefault="00246A5F" w:rsidP="00246A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5F" w:rsidRPr="00D141B7" w:rsidRDefault="00246A5F" w:rsidP="00246A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246A5F" w:rsidRPr="00D141B7" w:rsidRDefault="00246A5F" w:rsidP="00246A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246A5F" w:rsidRPr="00D141B7" w:rsidRDefault="00246A5F" w:rsidP="00246A5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>АВТОМАТИЗИРОВАННЫЙ БУХГАЛТЕРСКИЙ УЧЕТ</w:t>
      </w:r>
    </w:p>
    <w:p w:rsidR="00246A5F" w:rsidRPr="00D141B7" w:rsidRDefault="00246A5F" w:rsidP="00246A5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5F" w:rsidRPr="00D141B7" w:rsidRDefault="00246A5F" w:rsidP="00246A5F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1B7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D141B7"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246A5F" w:rsidRPr="00D141B7" w:rsidRDefault="00246A5F" w:rsidP="00246A5F">
      <w:pPr>
        <w:pStyle w:val="a3"/>
        <w:jc w:val="left"/>
        <w:rPr>
          <w:sz w:val="28"/>
          <w:szCs w:val="28"/>
          <w:u w:val="single"/>
        </w:rPr>
      </w:pPr>
    </w:p>
    <w:p w:rsidR="00246A5F" w:rsidRPr="00D141B7" w:rsidRDefault="00246A5F" w:rsidP="00246A5F">
      <w:pPr>
        <w:pStyle w:val="a3"/>
        <w:jc w:val="left"/>
        <w:rPr>
          <w:sz w:val="28"/>
          <w:szCs w:val="28"/>
        </w:rPr>
      </w:pPr>
    </w:p>
    <w:p w:rsidR="00246A5F" w:rsidRPr="00D141B7" w:rsidRDefault="00246A5F" w:rsidP="00246A5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246A5F" w:rsidRPr="00D141B7" w:rsidRDefault="00246A5F" w:rsidP="00246A5F">
      <w:pPr>
        <w:ind w:left="-426"/>
        <w:rPr>
          <w:rFonts w:ascii="Times New Roman" w:hAnsi="Times New Roman" w:cs="Times New Roman"/>
          <w:sz w:val="28"/>
          <w:szCs w:val="28"/>
        </w:rPr>
      </w:pPr>
      <w:r w:rsidRPr="00D141B7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D141B7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246A5F" w:rsidRPr="00D141B7" w:rsidRDefault="00246A5F" w:rsidP="00246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A5F" w:rsidRPr="00D141B7" w:rsidRDefault="00246A5F" w:rsidP="00246A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4253"/>
        <w:gridCol w:w="2716"/>
      </w:tblGrid>
      <w:tr w:rsidR="00246A5F" w:rsidRPr="00D141B7" w:rsidTr="00D141B7">
        <w:tc>
          <w:tcPr>
            <w:tcW w:w="2376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16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246A5F" w:rsidRPr="00D141B7" w:rsidTr="00D141B7">
        <w:tc>
          <w:tcPr>
            <w:tcW w:w="2376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253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716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246A5F" w:rsidRPr="00D141B7" w:rsidTr="00D141B7">
        <w:tc>
          <w:tcPr>
            <w:tcW w:w="2376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253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6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246A5F" w:rsidRPr="00D141B7" w:rsidRDefault="00246A5F" w:rsidP="00246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A5F" w:rsidRPr="00D141B7" w:rsidRDefault="00246A5F" w:rsidP="00246A5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1B7">
        <w:rPr>
          <w:rFonts w:ascii="Times New Roman" w:hAnsi="Times New Roman" w:cs="Times New Roman"/>
          <w:sz w:val="28"/>
          <w:szCs w:val="28"/>
        </w:rPr>
        <w:t>Барнаул</w:t>
      </w:r>
    </w:p>
    <w:p w:rsidR="00246A5F" w:rsidRPr="00D141B7" w:rsidRDefault="00246A5F" w:rsidP="00246A5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41B7">
        <w:rPr>
          <w:rFonts w:ascii="Times New Roman" w:hAnsi="Times New Roman" w:cs="Times New Roman"/>
          <w:sz w:val="28"/>
          <w:szCs w:val="28"/>
        </w:rPr>
        <w:br w:type="page"/>
      </w:r>
      <w:r w:rsidRPr="00D141B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46A5F" w:rsidRPr="00D141B7" w:rsidRDefault="00246A5F" w:rsidP="00246A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41B7">
        <w:rPr>
          <w:rFonts w:ascii="Times New Roman" w:hAnsi="Times New Roman" w:cs="Times New Roman"/>
          <w:sz w:val="28"/>
          <w:szCs w:val="28"/>
        </w:rPr>
        <w:t xml:space="preserve">ФОНДА ОЦЕНОЧНЫХ МАТЕРИАЛОВ ПО ДИСЦИПЛИНЕ </w:t>
      </w:r>
    </w:p>
    <w:p w:rsidR="00246A5F" w:rsidRPr="00D141B7" w:rsidRDefault="00246A5F" w:rsidP="00246A5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246A5F" w:rsidRPr="00D141B7" w:rsidTr="000C262A">
        <w:tc>
          <w:tcPr>
            <w:tcW w:w="2235" w:type="dxa"/>
          </w:tcPr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246A5F" w:rsidRPr="00D141B7" w:rsidRDefault="00246A5F" w:rsidP="000C2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</w:tcPr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6A5F" w:rsidRPr="00D141B7" w:rsidTr="000C262A">
        <w:trPr>
          <w:trHeight w:val="1465"/>
        </w:trPr>
        <w:tc>
          <w:tcPr>
            <w:tcW w:w="2235" w:type="dxa"/>
          </w:tcPr>
          <w:p w:rsidR="00246A5F" w:rsidRPr="00D141B7" w:rsidRDefault="00246A5F" w:rsidP="000C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Автоматизированный бухгалтерский учет</w:t>
            </w:r>
          </w:p>
        </w:tc>
        <w:tc>
          <w:tcPr>
            <w:tcW w:w="2126" w:type="dxa"/>
            <w:shd w:val="clear" w:color="auto" w:fill="auto"/>
          </w:tcPr>
          <w:p w:rsidR="00246A5F" w:rsidRPr="00D141B7" w:rsidRDefault="00246A5F" w:rsidP="000C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>ОК 01</w:t>
            </w: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46A5F" w:rsidRPr="00D141B7" w:rsidRDefault="00246A5F" w:rsidP="000C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>ОК 02</w:t>
            </w: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246A5F" w:rsidRPr="00D141B7" w:rsidRDefault="00246A5F" w:rsidP="000C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>ОК 09</w:t>
            </w:r>
          </w:p>
          <w:p w:rsidR="00246A5F" w:rsidRPr="00D141B7" w:rsidRDefault="00246A5F" w:rsidP="000C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b/>
                <w:sz w:val="28"/>
                <w:szCs w:val="28"/>
              </w:rPr>
              <w:t>ДПК 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Контрольный опрос</w:t>
            </w:r>
          </w:p>
          <w:p w:rsidR="00246A5F" w:rsidRPr="00D141B7" w:rsidRDefault="00246A5F" w:rsidP="000C262A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246A5F" w:rsidRPr="00D141B7" w:rsidRDefault="00246A5F" w:rsidP="000C262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246A5F" w:rsidRPr="00D141B7" w:rsidRDefault="00246A5F" w:rsidP="000C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к лабораторным работам</w:t>
            </w:r>
          </w:p>
          <w:p w:rsidR="00246A5F" w:rsidRPr="00D141B7" w:rsidRDefault="00246A5F" w:rsidP="000C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Задания для текущего контроля успеваемости</w:t>
            </w:r>
          </w:p>
          <w:p w:rsidR="00246A5F" w:rsidRPr="00D141B7" w:rsidRDefault="00246A5F" w:rsidP="000C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</w:tbl>
    <w:p w:rsidR="00246A5F" w:rsidRPr="00D141B7" w:rsidRDefault="00246A5F" w:rsidP="00246A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5F" w:rsidRPr="00D141B7" w:rsidRDefault="00246A5F" w:rsidP="00246A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 xml:space="preserve">1 ФОНД ОЦЕНОЧНЫХ МАТЕРИАЛОВ </w:t>
      </w:r>
    </w:p>
    <w:p w:rsidR="00246A5F" w:rsidRPr="00D141B7" w:rsidRDefault="00246A5F" w:rsidP="00246A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246A5F" w:rsidRPr="00D141B7" w:rsidRDefault="00246A5F" w:rsidP="00246A5F">
      <w:pPr>
        <w:spacing w:before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5F" w:rsidRPr="00D141B7" w:rsidRDefault="00246A5F" w:rsidP="00246A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 xml:space="preserve">ЗАДАНИЯ ДЛЯ ТЕКУЩЕГО КОНТРОЛЯ УСПЕВАЕМОСТИ </w:t>
      </w:r>
    </w:p>
    <w:p w:rsidR="00246A5F" w:rsidRPr="00D141B7" w:rsidRDefault="00246A5F" w:rsidP="00246A5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>Типовые вопросы по лабораторным работам: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такое бухгалтерский учет?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В чет заключается основная цель бухгалтерского учета?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Какую роль в учете играет план счетов?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В каких случаях возможно использование конфигурации Бухгалтерия предприятия?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Какие возможности предоставляет конфигурация Бухгалтерия предприятия?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представляет собой интерфейс рабочего стола?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Какую информацию раскрывают основные разделы, представленные на панели?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Для чего предназначена панель навигации?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представляет собой панель действий?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Как изменить интерфейс программы?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lastRenderedPageBreak/>
        <w:t xml:space="preserve">Что такое общество с ограниченной ответственностью?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означает статус юридического лица?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Кто может быть учредителем ООО?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Какие существуют ограничения по количеству участников ООО?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В чем преимущество ИП по сравнению с ООО?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В чем недостатки ИП?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Какой государственный орган занимается регистрацией ООО и ИП?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В каких еще инстанциях необходимо зарегистрироваться в случае создания ООО?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>Может л</w:t>
      </w:r>
      <w:proofErr w:type="gramStart"/>
      <w:r w:rsidRPr="00D141B7">
        <w:rPr>
          <w:sz w:val="28"/>
          <w:szCs w:val="28"/>
        </w:rPr>
        <w:t>и ООО</w:t>
      </w:r>
      <w:proofErr w:type="gramEnd"/>
      <w:r w:rsidRPr="00D141B7">
        <w:rPr>
          <w:sz w:val="28"/>
          <w:szCs w:val="28"/>
        </w:rPr>
        <w:t xml:space="preserve"> существовать без штатных сотрудников?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Может ли одна организация заниматься одновременно несколькими видами деятельности?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такое учетная политика?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Кто формирует учетную политику в организации? На какой срок?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Как часто приходится вносить изменения в учетную политику?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Какие методы и способы раскрываются в учетной политике?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зависит от выбранного способа или метода?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Должны ли формировать учетную политику предприятия малого бизнеса?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Когда должна быть сформирована учетная политика вновь созданного предприятия?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такое ФИФО?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такое статьи движения денежных средств? Для чего они нужны? </w:t>
      </w:r>
    </w:p>
    <w:p w:rsidR="00246A5F" w:rsidRPr="00D141B7" w:rsidRDefault="00246A5F" w:rsidP="00246A5F">
      <w:pPr>
        <w:pStyle w:val="a5"/>
        <w:numPr>
          <w:ilvl w:val="0"/>
          <w:numId w:val="3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такое </w:t>
      </w:r>
      <w:proofErr w:type="spellStart"/>
      <w:r w:rsidRPr="00D141B7">
        <w:rPr>
          <w:sz w:val="28"/>
          <w:szCs w:val="28"/>
        </w:rPr>
        <w:t>директ-костинг</w:t>
      </w:r>
      <w:proofErr w:type="spellEnd"/>
      <w:r w:rsidRPr="00D141B7">
        <w:rPr>
          <w:sz w:val="28"/>
          <w:szCs w:val="28"/>
        </w:rPr>
        <w:t>?</w:t>
      </w:r>
    </w:p>
    <w:p w:rsidR="00246A5F" w:rsidRPr="00D141B7" w:rsidRDefault="00246A5F" w:rsidP="00246A5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>Типовые вопросы на контрольную работу: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«Дебет» и «Кредит»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Бухгалтерский учет с точки зрения математики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такое «план счетов»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Регистр бухгалтерского учета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Синтетический и аналитический учет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Регистраторы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Система отчетности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Создание информационной базы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Открытие информационной базы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Первоначальные настройки системы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Настройка параметров учета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Настройка учетной политики организаций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Дополнительные настройки системы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Настройка справочника «Подразделения»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Настройка справочника «Статьи затрат»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>Настройка справочника «Прочие доходы и расходы»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Документирование учета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Операции (БУ и НУ)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Учет наличных денежных средств: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lastRenderedPageBreak/>
        <w:t xml:space="preserve">Справочник «Статьи движения денежных средств»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Справочник «Денежные документы»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Приходный кассовый ордер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Расходный кассовый ордер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Инкассация денежных средств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Отчет «Кассовая книга»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>Учет безналичных денежных средств на расчетных счетах организации: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Платежное требование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Платежное поручение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Поступление денежных средств на расчетный счет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>Списание денежных сре</w:t>
      </w:r>
      <w:proofErr w:type="gramStart"/>
      <w:r w:rsidRPr="00D141B7">
        <w:rPr>
          <w:sz w:val="28"/>
          <w:szCs w:val="28"/>
        </w:rPr>
        <w:t>дств с р</w:t>
      </w:r>
      <w:proofErr w:type="gramEnd"/>
      <w:r w:rsidRPr="00D141B7">
        <w:rPr>
          <w:sz w:val="28"/>
          <w:szCs w:val="28"/>
        </w:rPr>
        <w:t xml:space="preserve">асчетного счета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Технология работы с банковскими документами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Обмен с </w:t>
      </w:r>
      <w:proofErr w:type="spellStart"/>
      <w:proofErr w:type="gramStart"/>
      <w:r w:rsidRPr="00D141B7">
        <w:rPr>
          <w:sz w:val="28"/>
          <w:szCs w:val="28"/>
        </w:rPr>
        <w:t>Банк-Клиентом</w:t>
      </w:r>
      <w:proofErr w:type="spellEnd"/>
      <w:proofErr w:type="gramEnd"/>
      <w:r w:rsidRPr="00D141B7">
        <w:rPr>
          <w:sz w:val="28"/>
          <w:szCs w:val="28"/>
        </w:rPr>
        <w:t xml:space="preserve">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Валютный учет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Общие принципы организации учета расчетов с контрагентами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Приобретение ТМЦ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Учет дополнительных расходов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Учет основных средств   </w:t>
      </w:r>
    </w:p>
    <w:p w:rsidR="00246A5F" w:rsidRPr="00D141B7" w:rsidRDefault="00246A5F" w:rsidP="00246A5F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Спецификации номенклатуры </w:t>
      </w:r>
    </w:p>
    <w:p w:rsidR="00246A5F" w:rsidRPr="00D141B7" w:rsidRDefault="00246A5F" w:rsidP="00246A5F">
      <w:pPr>
        <w:pStyle w:val="a5"/>
        <w:rPr>
          <w:sz w:val="28"/>
          <w:szCs w:val="28"/>
        </w:rPr>
      </w:pPr>
    </w:p>
    <w:p w:rsidR="00246A5F" w:rsidRPr="00D141B7" w:rsidRDefault="00246A5F" w:rsidP="00246A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5F" w:rsidRPr="00D141B7" w:rsidRDefault="00246A5F" w:rsidP="00246A5F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>2 ФОНД ОЦЕНОЧНЫХ МАТЕРИАЛОВ ДЛЯ ПРОМЕЖУТОЧНОЙ АТТЕСТАЦИИ</w:t>
      </w:r>
    </w:p>
    <w:p w:rsidR="00246A5F" w:rsidRPr="00D141B7" w:rsidRDefault="00246A5F" w:rsidP="00246A5F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5F" w:rsidRPr="00D141B7" w:rsidRDefault="00246A5F" w:rsidP="00246A5F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B7">
        <w:rPr>
          <w:rFonts w:ascii="Times New Roman" w:hAnsi="Times New Roman" w:cs="Times New Roman"/>
          <w:b/>
          <w:sz w:val="28"/>
          <w:szCs w:val="28"/>
        </w:rPr>
        <w:t>ВОПРОСЫ НА ЗАЧЕТ/ЭКЗАМЕН</w:t>
      </w:r>
    </w:p>
    <w:p w:rsidR="00246A5F" w:rsidRPr="00D141B7" w:rsidRDefault="00246A5F" w:rsidP="00246A5F">
      <w:pPr>
        <w:pStyle w:val="a5"/>
        <w:ind w:firstLine="0"/>
        <w:rPr>
          <w:sz w:val="28"/>
          <w:szCs w:val="28"/>
        </w:rPr>
      </w:pP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Основные принципы организации учета в программах «1С: Предприятие 8»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«Дебет» и «Кредит»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Бухгалтерский учет с точки зрения математики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Что такое «план счетов»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Регистр бухгалтерского учета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Синтетический и аналитический учет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>Реализация аналитического учета в «1С</w:t>
      </w:r>
      <w:proofErr w:type="gramStart"/>
      <w:r w:rsidRPr="00D141B7">
        <w:rPr>
          <w:sz w:val="28"/>
          <w:szCs w:val="28"/>
        </w:rPr>
        <w:t>:П</w:t>
      </w:r>
      <w:proofErr w:type="gramEnd"/>
      <w:r w:rsidRPr="00D141B7">
        <w:rPr>
          <w:sz w:val="28"/>
          <w:szCs w:val="28"/>
        </w:rPr>
        <w:t xml:space="preserve">редприятие 8»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Регистраторы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Система отчетности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Документирование учета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Операции (БУ и НУ)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Учет наличных денежных средств: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Справочник «Статьи движения денежных средств»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Справочник «Денежные документы»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lastRenderedPageBreak/>
        <w:t xml:space="preserve">Приходный кассовый ордер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Расходный кассовый ордер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Инкассация денежных средств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>Учет безналичных денежных средств на расчетных счетах организации: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Платежное требование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Платежное поручение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Поступление денежных средств на расчетный счет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>Списание денежных сре</w:t>
      </w:r>
      <w:proofErr w:type="gramStart"/>
      <w:r w:rsidRPr="00D141B7">
        <w:rPr>
          <w:sz w:val="28"/>
          <w:szCs w:val="28"/>
        </w:rPr>
        <w:t>дств с р</w:t>
      </w:r>
      <w:proofErr w:type="gramEnd"/>
      <w:r w:rsidRPr="00D141B7">
        <w:rPr>
          <w:sz w:val="28"/>
          <w:szCs w:val="28"/>
        </w:rPr>
        <w:t xml:space="preserve">асчетного счета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Технология работы с банковскими документами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Обмен с </w:t>
      </w:r>
      <w:proofErr w:type="spellStart"/>
      <w:proofErr w:type="gramStart"/>
      <w:r w:rsidRPr="00D141B7">
        <w:rPr>
          <w:sz w:val="28"/>
          <w:szCs w:val="28"/>
        </w:rPr>
        <w:t>Банк-Клиентом</w:t>
      </w:r>
      <w:proofErr w:type="spellEnd"/>
      <w:proofErr w:type="gramEnd"/>
      <w:r w:rsidRPr="00D141B7">
        <w:rPr>
          <w:sz w:val="28"/>
          <w:szCs w:val="28"/>
        </w:rPr>
        <w:t xml:space="preserve">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Валютный учет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Общие принципы организации учета расчетов с контрагентами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Приобретение ТМЦ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Учет дополнительных расходов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Учет основных средств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Справочники по учету основных средств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Поступление основных средств и оборудования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Принятие к учету основного средства, не требующего монтажа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Передача оборудования в монтаж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Дополнительные расходы, связанные с приобретением объектов основных средств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Принятие к учету основных средств, требующих монтажа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Изменения, связанные с учетом основных средств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Начисление амортизации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Групповой ввод одноименных основных средств.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Учет расходов будущих периодов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Расчеты с подотчетными лицами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Денежные документы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Авансовый отчет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>Учет затрат на производство</w:t>
      </w:r>
      <w:proofErr w:type="gramStart"/>
      <w:r w:rsidRPr="00D141B7">
        <w:rPr>
          <w:sz w:val="28"/>
          <w:szCs w:val="28"/>
        </w:rPr>
        <w:t>.</w:t>
      </w:r>
      <w:proofErr w:type="gramEnd"/>
      <w:r w:rsidRPr="00D141B7">
        <w:rPr>
          <w:sz w:val="28"/>
          <w:szCs w:val="28"/>
        </w:rPr>
        <w:t xml:space="preserve"> </w:t>
      </w:r>
      <w:proofErr w:type="gramStart"/>
      <w:r w:rsidRPr="00D141B7">
        <w:rPr>
          <w:sz w:val="28"/>
          <w:szCs w:val="28"/>
        </w:rPr>
        <w:t>в</w:t>
      </w:r>
      <w:proofErr w:type="gramEnd"/>
      <w:r w:rsidRPr="00D141B7">
        <w:rPr>
          <w:sz w:val="28"/>
          <w:szCs w:val="28"/>
        </w:rPr>
        <w:t xml:space="preserve">ыпуск продукции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Выпуск продукции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Установка цен номенклатуры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Возвратные отходы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Спецификации номенклатуры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Реализация продукции  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Реализация прочего имущества     </w:t>
      </w:r>
    </w:p>
    <w:p w:rsidR="00246A5F" w:rsidRPr="00D141B7" w:rsidRDefault="00246A5F" w:rsidP="00246A5F">
      <w:pPr>
        <w:pStyle w:val="a5"/>
        <w:numPr>
          <w:ilvl w:val="0"/>
          <w:numId w:val="2"/>
        </w:numPr>
        <w:rPr>
          <w:sz w:val="28"/>
          <w:szCs w:val="28"/>
        </w:rPr>
      </w:pPr>
      <w:r w:rsidRPr="00D141B7">
        <w:rPr>
          <w:sz w:val="28"/>
          <w:szCs w:val="28"/>
        </w:rPr>
        <w:t xml:space="preserve">Реализация услуг   </w:t>
      </w:r>
    </w:p>
    <w:p w:rsidR="00246A5F" w:rsidRPr="00D141B7" w:rsidRDefault="00246A5F" w:rsidP="00246A5F">
      <w:pPr>
        <w:pStyle w:val="a5"/>
        <w:ind w:firstLine="0"/>
        <w:rPr>
          <w:sz w:val="28"/>
          <w:szCs w:val="28"/>
        </w:rPr>
      </w:pPr>
    </w:p>
    <w:p w:rsidR="00246A5F" w:rsidRPr="00D141B7" w:rsidRDefault="00246A5F" w:rsidP="00246A5F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</w:p>
    <w:p w:rsidR="00246A5F" w:rsidRPr="00D141B7" w:rsidRDefault="00246A5F" w:rsidP="00246A5F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</w:p>
    <w:p w:rsidR="00246A5F" w:rsidRPr="00D141B7" w:rsidRDefault="00246A5F" w:rsidP="00246A5F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</w:p>
    <w:p w:rsidR="00246A5F" w:rsidRPr="00D141B7" w:rsidRDefault="00246A5F" w:rsidP="00246A5F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</w:p>
    <w:p w:rsidR="00246A5F" w:rsidRPr="00D141B7" w:rsidRDefault="00246A5F" w:rsidP="00246A5F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  <w:r w:rsidRPr="00D141B7">
        <w:rPr>
          <w:b/>
          <w:sz w:val="28"/>
          <w:szCs w:val="28"/>
        </w:rPr>
        <w:lastRenderedPageBreak/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246A5F" w:rsidRPr="00D141B7" w:rsidTr="000C262A">
        <w:tc>
          <w:tcPr>
            <w:tcW w:w="2660" w:type="dxa"/>
          </w:tcPr>
          <w:p w:rsidR="00246A5F" w:rsidRPr="00D141B7" w:rsidRDefault="00246A5F" w:rsidP="000C26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46A5F" w:rsidRPr="00D141B7" w:rsidTr="000C262A">
        <w:tc>
          <w:tcPr>
            <w:tcW w:w="2660" w:type="dxa"/>
          </w:tcPr>
          <w:p w:rsidR="00246A5F" w:rsidRPr="00D141B7" w:rsidRDefault="00246A5F" w:rsidP="000C26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246A5F" w:rsidRPr="00D141B7" w:rsidTr="000C262A">
        <w:tc>
          <w:tcPr>
            <w:tcW w:w="2660" w:type="dxa"/>
          </w:tcPr>
          <w:p w:rsidR="00246A5F" w:rsidRPr="00D141B7" w:rsidRDefault="00246A5F" w:rsidP="000C26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46A5F" w:rsidRPr="00D141B7" w:rsidTr="000C262A">
        <w:tc>
          <w:tcPr>
            <w:tcW w:w="2660" w:type="dxa"/>
          </w:tcPr>
          <w:p w:rsidR="00246A5F" w:rsidRPr="00D141B7" w:rsidRDefault="00246A5F" w:rsidP="000C26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246A5F" w:rsidRPr="00D141B7" w:rsidRDefault="00246A5F" w:rsidP="000C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B7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246A5F" w:rsidRPr="00D141B7" w:rsidRDefault="00246A5F" w:rsidP="00246A5F">
      <w:pPr>
        <w:pStyle w:val="2"/>
        <w:spacing w:before="0" w:after="0"/>
        <w:jc w:val="center"/>
        <w:rPr>
          <w:rFonts w:ascii="Times New Roman" w:hAnsi="Times New Roman"/>
          <w:b w:val="0"/>
        </w:rPr>
      </w:pPr>
    </w:p>
    <w:p w:rsidR="00211DBD" w:rsidRPr="00D141B7" w:rsidRDefault="00211DBD">
      <w:pPr>
        <w:rPr>
          <w:rFonts w:ascii="Times New Roman" w:hAnsi="Times New Roman" w:cs="Times New Roman"/>
          <w:sz w:val="28"/>
          <w:szCs w:val="28"/>
        </w:rPr>
      </w:pPr>
    </w:p>
    <w:sectPr w:rsidR="00211DBD" w:rsidRPr="00D141B7" w:rsidSect="0017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69E5"/>
    <w:multiLevelType w:val="hybridMultilevel"/>
    <w:tmpl w:val="160E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4E91"/>
    <w:multiLevelType w:val="hybridMultilevel"/>
    <w:tmpl w:val="160E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73F3"/>
    <w:multiLevelType w:val="hybridMultilevel"/>
    <w:tmpl w:val="E512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A5F"/>
    <w:rsid w:val="00174426"/>
    <w:rsid w:val="00211DBD"/>
    <w:rsid w:val="00246A5F"/>
    <w:rsid w:val="00D1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6"/>
  </w:style>
  <w:style w:type="paragraph" w:styleId="1">
    <w:name w:val="heading 1"/>
    <w:basedOn w:val="a"/>
    <w:next w:val="a"/>
    <w:link w:val="10"/>
    <w:uiPriority w:val="9"/>
    <w:qFormat/>
    <w:rsid w:val="00246A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6A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A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246A5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246A5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!Заголовок"/>
    <w:basedOn w:val="1"/>
    <w:next w:val="a"/>
    <w:qFormat/>
    <w:rsid w:val="00246A5F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246A5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246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246A5F"/>
  </w:style>
  <w:style w:type="character" w:customStyle="1" w:styleId="10">
    <w:name w:val="Заголовок 1 Знак"/>
    <w:basedOn w:val="a0"/>
    <w:link w:val="1"/>
    <w:uiPriority w:val="9"/>
    <w:rsid w:val="00246A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1011</Words>
  <Characters>5766</Characters>
  <Application>Microsoft Office Word</Application>
  <DocSecurity>0</DocSecurity>
  <Lines>48</Lines>
  <Paragraphs>13</Paragraphs>
  <ScaleCrop>false</ScaleCrop>
  <Company>кИЭиУ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2023-05-12T08:42:00Z</dcterms:created>
  <dcterms:modified xsi:type="dcterms:W3CDTF">2023-07-04T07:10:00Z</dcterms:modified>
</cp:coreProperties>
</file>