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7340D9" w:rsidRPr="007340D9" w:rsidRDefault="007340D9" w:rsidP="007340D9">
      <w:pPr>
        <w:ind w:left="709"/>
        <w:jc w:val="center"/>
        <w:rPr>
          <w:b/>
          <w:sz w:val="28"/>
          <w:szCs w:val="36"/>
        </w:rPr>
      </w:pPr>
      <w:r w:rsidRPr="007340D9">
        <w:rPr>
          <w:b/>
          <w:sz w:val="28"/>
          <w:szCs w:val="36"/>
        </w:rPr>
        <w:t>ФОНД ОЦЕНОЧНЫХ МАТЕРИАЛОВ</w:t>
      </w:r>
    </w:p>
    <w:p w:rsidR="007340D9" w:rsidRPr="007340D9" w:rsidRDefault="007340D9" w:rsidP="007340D9">
      <w:pPr>
        <w:ind w:left="709"/>
        <w:jc w:val="center"/>
        <w:rPr>
          <w:sz w:val="22"/>
          <w:szCs w:val="28"/>
        </w:rPr>
      </w:pPr>
      <w:r w:rsidRPr="007340D9">
        <w:rPr>
          <w:b/>
          <w:sz w:val="28"/>
          <w:szCs w:val="36"/>
        </w:rPr>
        <w:t>ПО ПРОИЗВОДСТВЕННОЙ ПРАКТИКЕ ПП 2.01</w:t>
      </w:r>
    </w:p>
    <w:p w:rsidR="007340D9" w:rsidRDefault="007340D9" w:rsidP="007340D9">
      <w:pPr>
        <w:spacing w:before="120" w:after="120" w:line="360" w:lineRule="auto"/>
        <w:ind w:left="709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64299F" w:rsidRDefault="007340D9" w:rsidP="00121ED0">
      <w:pPr>
        <w:jc w:val="center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inline distT="0" distB="0" distL="0" distR="0">
            <wp:extent cx="5850255" cy="3047400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304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21ED0" w:rsidP="00121ED0">
      <w:pPr>
        <w:jc w:val="center"/>
        <w:rPr>
          <w:noProof/>
          <w:sz w:val="28"/>
          <w:szCs w:val="28"/>
        </w:rPr>
      </w:pPr>
    </w:p>
    <w:p w:rsidR="007340D9" w:rsidRPr="001B4648" w:rsidRDefault="007340D9" w:rsidP="007340D9">
      <w:pPr>
        <w:jc w:val="center"/>
        <w:rPr>
          <w:b/>
          <w:bCs/>
          <w:sz w:val="28"/>
          <w:szCs w:val="28"/>
        </w:rPr>
      </w:pPr>
      <w:r w:rsidRPr="001B4648">
        <w:rPr>
          <w:b/>
          <w:bCs/>
          <w:sz w:val="28"/>
          <w:szCs w:val="28"/>
        </w:rPr>
        <w:lastRenderedPageBreak/>
        <w:t>ПАСПОРТ</w:t>
      </w:r>
      <w:r>
        <w:rPr>
          <w:b/>
          <w:bCs/>
          <w:sz w:val="28"/>
          <w:szCs w:val="28"/>
        </w:rPr>
        <w:t xml:space="preserve"> </w:t>
      </w:r>
      <w:r w:rsidRPr="001B4648">
        <w:rPr>
          <w:b/>
          <w:bCs/>
          <w:sz w:val="28"/>
          <w:szCs w:val="28"/>
        </w:rPr>
        <w:t>ФОНДА ОЦЕНОЧНЫХ МАТЕРИАЛОВ</w:t>
      </w:r>
    </w:p>
    <w:p w:rsidR="007340D9" w:rsidRPr="001B4648" w:rsidRDefault="007340D9" w:rsidP="007340D9">
      <w:pPr>
        <w:jc w:val="both"/>
        <w:rPr>
          <w:b/>
          <w:bCs/>
          <w:sz w:val="28"/>
          <w:szCs w:val="28"/>
        </w:rPr>
      </w:pPr>
    </w:p>
    <w:tbl>
      <w:tblPr>
        <w:tblW w:w="100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4"/>
        <w:gridCol w:w="5666"/>
      </w:tblGrid>
      <w:tr w:rsidR="007340D9" w:rsidRPr="00DC6DFA" w:rsidTr="00E35595">
        <w:tc>
          <w:tcPr>
            <w:tcW w:w="4394" w:type="dxa"/>
          </w:tcPr>
          <w:p w:rsidR="007340D9" w:rsidRPr="00DC6DFA" w:rsidRDefault="007340D9" w:rsidP="00E35595">
            <w:pPr>
              <w:jc w:val="center"/>
              <w:rPr>
                <w:b/>
              </w:rPr>
            </w:pPr>
            <w:r w:rsidRPr="00DC6DFA">
              <w:rPr>
                <w:b/>
              </w:rPr>
              <w:t>Код контролируемой компетенции</w:t>
            </w:r>
          </w:p>
        </w:tc>
        <w:tc>
          <w:tcPr>
            <w:tcW w:w="5666" w:type="dxa"/>
          </w:tcPr>
          <w:p w:rsidR="007340D9" w:rsidRPr="00DC6DFA" w:rsidRDefault="007340D9" w:rsidP="00E35595">
            <w:pPr>
              <w:jc w:val="both"/>
              <w:rPr>
                <w:b/>
              </w:rPr>
            </w:pPr>
            <w:r w:rsidRPr="00DC6DFA">
              <w:rPr>
                <w:b/>
              </w:rPr>
              <w:t>Способ оценивания и оценочное средство</w:t>
            </w:r>
          </w:p>
        </w:tc>
      </w:tr>
      <w:tr w:rsidR="007340D9" w:rsidRPr="00DC6DFA" w:rsidTr="00E35595">
        <w:trPr>
          <w:trHeight w:val="1228"/>
        </w:trPr>
        <w:tc>
          <w:tcPr>
            <w:tcW w:w="4394" w:type="dxa"/>
          </w:tcPr>
          <w:p w:rsidR="007340D9" w:rsidRPr="00DC6DFA" w:rsidRDefault="007340D9" w:rsidP="00E35595">
            <w:pPr>
              <w:jc w:val="center"/>
            </w:pPr>
            <w:r w:rsidRPr="00DC6DFA">
              <w:t>ПК 2.1, ПК 2.2, ПК 2.3</w:t>
            </w:r>
          </w:p>
        </w:tc>
        <w:tc>
          <w:tcPr>
            <w:tcW w:w="5666" w:type="dxa"/>
          </w:tcPr>
          <w:p w:rsidR="007340D9" w:rsidRPr="00DC6DFA" w:rsidRDefault="007340D9" w:rsidP="00E35595">
            <w:pPr>
              <w:jc w:val="both"/>
            </w:pPr>
            <w:r w:rsidRPr="00DC6DFA">
              <w:t xml:space="preserve">Календарный план выполнения задания по практике. </w:t>
            </w:r>
          </w:p>
          <w:p w:rsidR="007340D9" w:rsidRPr="00DC6DFA" w:rsidRDefault="007340D9" w:rsidP="00E35595">
            <w:pPr>
              <w:jc w:val="both"/>
            </w:pPr>
            <w:r w:rsidRPr="00DC6DFA">
              <w:t xml:space="preserve">Проверка отчета. </w:t>
            </w:r>
          </w:p>
          <w:p w:rsidR="007340D9" w:rsidRPr="00DC6DFA" w:rsidRDefault="007340D9" w:rsidP="00E35595">
            <w:pPr>
              <w:jc w:val="both"/>
            </w:pPr>
            <w:r w:rsidRPr="00DC6DFA">
              <w:t>Собеседование на защите отчета о практике (фонд оценочных средств).</w:t>
            </w:r>
          </w:p>
        </w:tc>
      </w:tr>
    </w:tbl>
    <w:p w:rsidR="007340D9" w:rsidRDefault="007340D9" w:rsidP="007340D9"/>
    <w:p w:rsidR="007340D9" w:rsidRPr="00A023B0" w:rsidRDefault="007340D9" w:rsidP="007340D9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 xml:space="preserve">ФОНД ОЦЕНОЧНЫХ МАТЕРИАЛОВ </w:t>
      </w:r>
    </w:p>
    <w:p w:rsidR="007340D9" w:rsidRDefault="007340D9" w:rsidP="007340D9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>ДЛЯ СОБЕСЕДОВАНИЯ НА ЗАЩИТЕ ОТЧЕТА О ПРАКТИКЕ</w:t>
      </w:r>
    </w:p>
    <w:p w:rsidR="007340D9" w:rsidRPr="00DC6DFA" w:rsidRDefault="007340D9" w:rsidP="007340D9">
      <w:pPr>
        <w:pStyle w:val="afc"/>
        <w:ind w:firstLine="709"/>
        <w:jc w:val="both"/>
        <w:rPr>
          <w:sz w:val="24"/>
          <w:szCs w:val="24"/>
        </w:rPr>
      </w:pPr>
    </w:p>
    <w:p w:rsidR="007340D9" w:rsidRPr="00DC6DFA" w:rsidRDefault="007340D9" w:rsidP="007340D9">
      <w:pPr>
        <w:pStyle w:val="aa"/>
        <w:tabs>
          <w:tab w:val="left" w:pos="826"/>
          <w:tab w:val="left" w:pos="4995"/>
        </w:tabs>
        <w:spacing w:after="0"/>
        <w:ind w:firstLine="709"/>
        <w:jc w:val="both"/>
        <w:rPr>
          <w:bCs/>
          <w:iCs/>
        </w:rPr>
      </w:pPr>
      <w:r>
        <w:rPr>
          <w:bCs/>
          <w:iCs/>
        </w:rPr>
        <w:t xml:space="preserve">1. </w:t>
      </w:r>
      <w:r w:rsidRPr="00DC6DFA">
        <w:rPr>
          <w:bCs/>
          <w:iCs/>
        </w:rPr>
        <w:t>Перечень вопросов для собеседования</w:t>
      </w:r>
      <w:r w:rsidRPr="00DC6DFA">
        <w:rPr>
          <w:bCs/>
          <w:iCs/>
        </w:rPr>
        <w:tab/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1.</w:t>
      </w:r>
      <w:r w:rsidRPr="007340D9">
        <w:rPr>
          <w:bCs/>
        </w:rPr>
        <w:tab/>
        <w:t>Поясните, что такое социальные права граждан, какова их правовая основа и содержание. (ПК 2.3)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2.</w:t>
      </w:r>
      <w:r w:rsidRPr="007340D9">
        <w:rPr>
          <w:bCs/>
        </w:rPr>
        <w:tab/>
        <w:t>Представьте общую характеристику органов, осуществляющих социальную защиту населения в РФ (ПК 2.3)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3.</w:t>
      </w:r>
      <w:r w:rsidRPr="007340D9">
        <w:rPr>
          <w:bCs/>
        </w:rPr>
        <w:tab/>
        <w:t>Опишите порядок планирования работы органов социальной защиты насел</w:t>
      </w:r>
      <w:r w:rsidRPr="007340D9">
        <w:rPr>
          <w:bCs/>
        </w:rPr>
        <w:t>е</w:t>
      </w:r>
      <w:r w:rsidRPr="007340D9">
        <w:rPr>
          <w:bCs/>
        </w:rPr>
        <w:t>ния. (ПК 2.3)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4.</w:t>
      </w:r>
      <w:r w:rsidRPr="007340D9">
        <w:rPr>
          <w:bCs/>
        </w:rPr>
        <w:tab/>
        <w:t>Опишите организацию работы территориальных органов социальной защиты населения с обращениями граждан: правовая основа, порядок, сроки. (ПК 2.1)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5.</w:t>
      </w:r>
      <w:r w:rsidRPr="007340D9">
        <w:rPr>
          <w:bCs/>
        </w:rPr>
        <w:tab/>
        <w:t>Представьте понятие «государственная пенсионная система», поясните стру</w:t>
      </w:r>
      <w:r w:rsidRPr="007340D9">
        <w:rPr>
          <w:bCs/>
        </w:rPr>
        <w:t>к</w:t>
      </w:r>
      <w:r w:rsidRPr="007340D9">
        <w:rPr>
          <w:bCs/>
        </w:rPr>
        <w:t>туру, содержание и правовую основу этой системы.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6.</w:t>
      </w:r>
      <w:r w:rsidRPr="007340D9">
        <w:rPr>
          <w:bCs/>
        </w:rPr>
        <w:tab/>
        <w:t>Раскройте понятие «государственная система социальных пособий и компе</w:t>
      </w:r>
      <w:r w:rsidRPr="007340D9">
        <w:rPr>
          <w:bCs/>
        </w:rPr>
        <w:t>н</w:t>
      </w:r>
      <w:r w:rsidRPr="007340D9">
        <w:rPr>
          <w:bCs/>
        </w:rPr>
        <w:t>сационных выплат», опишите правовую основу, классификацию и содержание. (ПК 2.1)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7.</w:t>
      </w:r>
      <w:r w:rsidRPr="007340D9">
        <w:rPr>
          <w:bCs/>
        </w:rPr>
        <w:tab/>
        <w:t>Объясните, что такое государственная система социальных услуг, какова ее правовая основа и содержание. (ПК 2.2)</w:t>
      </w:r>
    </w:p>
    <w:p w:rsidR="007340D9" w:rsidRPr="007340D9" w:rsidRDefault="007340D9" w:rsidP="007340D9">
      <w:pPr>
        <w:pStyle w:val="afc"/>
        <w:tabs>
          <w:tab w:val="left" w:pos="1134"/>
        </w:tabs>
        <w:ind w:firstLine="709"/>
        <w:jc w:val="both"/>
        <w:rPr>
          <w:b w:val="0"/>
          <w:bCs/>
          <w:sz w:val="24"/>
          <w:szCs w:val="24"/>
        </w:rPr>
      </w:pPr>
      <w:r w:rsidRPr="007340D9">
        <w:rPr>
          <w:b w:val="0"/>
          <w:bCs/>
          <w:sz w:val="24"/>
          <w:szCs w:val="24"/>
        </w:rPr>
        <w:t>8.</w:t>
      </w:r>
      <w:r w:rsidRPr="007340D9">
        <w:rPr>
          <w:b w:val="0"/>
          <w:bCs/>
          <w:sz w:val="24"/>
          <w:szCs w:val="24"/>
        </w:rPr>
        <w:tab/>
        <w:t>Объясните, что такое система государственной социальной помощи, какова ее правовая основа и содержание (ПК 2.2)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9. Опишите структуру и правовую основу Пенсионного фонда Российской Фед</w:t>
      </w:r>
      <w:r w:rsidRPr="007340D9">
        <w:rPr>
          <w:bCs/>
        </w:rPr>
        <w:t>е</w:t>
      </w:r>
      <w:r w:rsidRPr="007340D9">
        <w:rPr>
          <w:bCs/>
        </w:rPr>
        <w:t>рации( ПК 2.1)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10.</w:t>
      </w:r>
      <w:r w:rsidRPr="007340D9">
        <w:rPr>
          <w:bCs/>
        </w:rPr>
        <w:tab/>
        <w:t>Опишите деятельность территориальных органов Пенсионного фонда, их правовую основу, статус, структуру, полномочия (ПК 2.3)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11.</w:t>
      </w:r>
      <w:r w:rsidRPr="007340D9">
        <w:rPr>
          <w:bCs/>
        </w:rPr>
        <w:tab/>
        <w:t>Опишите порядок обращения за назначением пенсии и порядок рассмотрения заявления об установлении пенсии(ПК 2.1)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12.</w:t>
      </w:r>
      <w:r w:rsidRPr="007340D9">
        <w:rPr>
          <w:bCs/>
        </w:rPr>
        <w:tab/>
        <w:t>Опишите порядок назначения и перерасчета размера пенсии(ПК 2.1)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13.</w:t>
      </w:r>
      <w:r w:rsidRPr="007340D9">
        <w:rPr>
          <w:bCs/>
        </w:rPr>
        <w:tab/>
        <w:t>Охарактеризуйте местные органы фонда социального страхования РФ: их правовую основу, статус, структуру, полномочия (ПК 2.2)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14.</w:t>
      </w:r>
      <w:r w:rsidRPr="007340D9">
        <w:rPr>
          <w:bCs/>
        </w:rPr>
        <w:tab/>
        <w:t>Охарактеризуйте организацию работы местных органов по обеспечению бе</w:t>
      </w:r>
      <w:r w:rsidRPr="007340D9">
        <w:rPr>
          <w:bCs/>
        </w:rPr>
        <w:t>з</w:t>
      </w:r>
      <w:r w:rsidRPr="007340D9">
        <w:rPr>
          <w:bCs/>
        </w:rPr>
        <w:t>работных граждан: правовая основа деятельности, статус, структура, полномочия (ПК 2.2)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15.</w:t>
      </w:r>
      <w:r w:rsidRPr="007340D9">
        <w:rPr>
          <w:bCs/>
        </w:rPr>
        <w:tab/>
        <w:t>Охарактеризуйте организацию работы территориального фонда обязательн</w:t>
      </w:r>
      <w:r w:rsidRPr="007340D9">
        <w:rPr>
          <w:bCs/>
        </w:rPr>
        <w:t>о</w:t>
      </w:r>
      <w:r w:rsidRPr="007340D9">
        <w:rPr>
          <w:bCs/>
        </w:rPr>
        <w:t>го медицинского страхования (в субъектах): правовую основу деятельности, статус, структуру, полномочия (ПК 2.3)</w:t>
      </w:r>
    </w:p>
    <w:p w:rsidR="007340D9" w:rsidRPr="007340D9" w:rsidRDefault="007340D9" w:rsidP="007340D9">
      <w:pPr>
        <w:pStyle w:val="aa"/>
        <w:tabs>
          <w:tab w:val="left" w:pos="1134"/>
        </w:tabs>
        <w:spacing w:after="0"/>
        <w:ind w:firstLine="709"/>
        <w:jc w:val="both"/>
        <w:rPr>
          <w:bCs/>
        </w:rPr>
      </w:pPr>
      <w:r w:rsidRPr="007340D9">
        <w:rPr>
          <w:bCs/>
        </w:rPr>
        <w:t>16.</w:t>
      </w:r>
      <w:r w:rsidRPr="007340D9">
        <w:rPr>
          <w:bCs/>
        </w:rPr>
        <w:tab/>
        <w:t>Охарактеризуйте организацию и осуществление обязательного медицинского страхования в районах (городах): их правовую основу, статус, структуру, полномочия (ПК 2.2)</w:t>
      </w:r>
    </w:p>
    <w:p w:rsidR="007340D9" w:rsidRPr="007340D9" w:rsidRDefault="007340D9" w:rsidP="007340D9">
      <w:pPr>
        <w:pStyle w:val="aa"/>
        <w:tabs>
          <w:tab w:val="left" w:pos="540"/>
          <w:tab w:val="left" w:pos="1134"/>
        </w:tabs>
        <w:spacing w:after="0"/>
        <w:ind w:firstLine="709"/>
        <w:jc w:val="both"/>
        <w:rPr>
          <w:bCs/>
          <w:shd w:val="clear" w:color="auto" w:fill="FFFFFF"/>
        </w:rPr>
      </w:pPr>
      <w:r w:rsidRPr="007340D9">
        <w:rPr>
          <w:bCs/>
        </w:rPr>
        <w:t xml:space="preserve">17. Знакомы ли Вы со структурой </w:t>
      </w:r>
      <w:r w:rsidRPr="007340D9">
        <w:rPr>
          <w:bCs/>
          <w:shd w:val="clear" w:color="auto" w:fill="FFFFFF"/>
        </w:rPr>
        <w:t>автоматизированной информационной системы "Социальная защита" ? (ПК 2.1.)</w:t>
      </w:r>
    </w:p>
    <w:p w:rsidR="007340D9" w:rsidRPr="00DC6DFA" w:rsidRDefault="007340D9" w:rsidP="007340D9">
      <w:pPr>
        <w:shd w:val="clear" w:color="auto" w:fill="FFFFFF"/>
        <w:tabs>
          <w:tab w:val="left" w:pos="540"/>
          <w:tab w:val="left" w:pos="1134"/>
        </w:tabs>
        <w:ind w:firstLine="709"/>
        <w:jc w:val="both"/>
        <w:rPr>
          <w:shd w:val="clear" w:color="auto" w:fill="FFFFFF"/>
        </w:rPr>
      </w:pPr>
      <w:r w:rsidRPr="00DC6DFA">
        <w:rPr>
          <w:shd w:val="clear" w:color="auto" w:fill="FFFFFF"/>
        </w:rPr>
        <w:t xml:space="preserve">18. Как осуществляются  </w:t>
      </w:r>
      <w:r w:rsidRPr="00DC6DFA">
        <w:rPr>
          <w:color w:val="000000"/>
        </w:rPr>
        <w:t>ведение и учет регистрационных данных граждан, пр</w:t>
      </w:r>
      <w:r w:rsidRPr="00DC6DFA">
        <w:rPr>
          <w:color w:val="000000"/>
        </w:rPr>
        <w:t>е</w:t>
      </w:r>
      <w:r w:rsidRPr="00DC6DFA">
        <w:rPr>
          <w:color w:val="000000"/>
        </w:rPr>
        <w:t xml:space="preserve">тендующих на получение мер социальной поддержки ?  </w:t>
      </w:r>
      <w:r w:rsidRPr="00DC6DFA">
        <w:rPr>
          <w:shd w:val="clear" w:color="auto" w:fill="FFFFFF"/>
        </w:rPr>
        <w:t>(ПК 2.1.)</w:t>
      </w:r>
    </w:p>
    <w:p w:rsidR="007340D9" w:rsidRPr="00DC6DFA" w:rsidRDefault="007340D9" w:rsidP="007340D9">
      <w:pPr>
        <w:shd w:val="clear" w:color="auto" w:fill="FFFFFF"/>
        <w:tabs>
          <w:tab w:val="left" w:pos="540"/>
          <w:tab w:val="left" w:pos="1134"/>
        </w:tabs>
        <w:ind w:firstLine="709"/>
        <w:jc w:val="both"/>
        <w:rPr>
          <w:color w:val="000000"/>
        </w:rPr>
      </w:pPr>
      <w:r w:rsidRPr="00DC6DFA">
        <w:rPr>
          <w:shd w:val="clear" w:color="auto" w:fill="FFFFFF"/>
        </w:rPr>
        <w:lastRenderedPageBreak/>
        <w:t xml:space="preserve">19. Как осуществляются  </w:t>
      </w:r>
      <w:r w:rsidRPr="00DC6DFA">
        <w:rPr>
          <w:color w:val="000000"/>
        </w:rPr>
        <w:t>формирование и обработка данных, связанных с реш</w:t>
      </w:r>
      <w:r w:rsidRPr="00DC6DFA">
        <w:rPr>
          <w:color w:val="000000"/>
        </w:rPr>
        <w:t>е</w:t>
      </w:r>
      <w:r w:rsidRPr="00DC6DFA">
        <w:rPr>
          <w:color w:val="000000"/>
        </w:rPr>
        <w:t xml:space="preserve">ниями о назначении гражданам мер социальной поддержки? </w:t>
      </w:r>
      <w:r w:rsidRPr="00DC6DFA">
        <w:rPr>
          <w:shd w:val="clear" w:color="auto" w:fill="FFFFFF"/>
        </w:rPr>
        <w:t>(ПК 2.1.)</w:t>
      </w:r>
    </w:p>
    <w:p w:rsidR="007340D9" w:rsidRPr="00DC6DFA" w:rsidRDefault="007340D9" w:rsidP="007340D9">
      <w:pPr>
        <w:shd w:val="clear" w:color="auto" w:fill="FFFFFF"/>
        <w:tabs>
          <w:tab w:val="left" w:pos="540"/>
          <w:tab w:val="left" w:pos="1134"/>
        </w:tabs>
        <w:ind w:firstLine="709"/>
        <w:jc w:val="both"/>
        <w:rPr>
          <w:color w:val="000000"/>
        </w:rPr>
      </w:pPr>
      <w:r w:rsidRPr="00DC6DFA">
        <w:rPr>
          <w:color w:val="000000"/>
        </w:rPr>
        <w:t xml:space="preserve">20.  </w:t>
      </w:r>
      <w:r w:rsidRPr="00DC6DFA">
        <w:rPr>
          <w:shd w:val="clear" w:color="auto" w:fill="FFFFFF"/>
        </w:rPr>
        <w:t xml:space="preserve">Как осуществляются  </w:t>
      </w:r>
      <w:r w:rsidRPr="00DC6DFA">
        <w:rPr>
          <w:color w:val="000000"/>
        </w:rPr>
        <w:t>оперативный контроль данных, предоставляемых гра</w:t>
      </w:r>
      <w:r w:rsidRPr="00DC6DFA">
        <w:rPr>
          <w:color w:val="000000"/>
        </w:rPr>
        <w:t>ж</w:t>
      </w:r>
      <w:r w:rsidRPr="00DC6DFA">
        <w:rPr>
          <w:color w:val="000000"/>
        </w:rPr>
        <w:t xml:space="preserve">данами и формируемых специалистами, эксплуатирующими систему? </w:t>
      </w:r>
      <w:r w:rsidRPr="00DC6DFA">
        <w:rPr>
          <w:shd w:val="clear" w:color="auto" w:fill="FFFFFF"/>
        </w:rPr>
        <w:t>(ПК 2.1.)</w:t>
      </w:r>
    </w:p>
    <w:p w:rsidR="007340D9" w:rsidRPr="00DC6DFA" w:rsidRDefault="007340D9" w:rsidP="007340D9">
      <w:pPr>
        <w:numPr>
          <w:ilvl w:val="0"/>
          <w:numId w:val="35"/>
        </w:numPr>
        <w:shd w:val="clear" w:color="auto" w:fill="FFFFFF"/>
        <w:tabs>
          <w:tab w:val="left" w:pos="540"/>
          <w:tab w:val="left" w:pos="1134"/>
        </w:tabs>
        <w:ind w:firstLine="709"/>
        <w:jc w:val="both"/>
        <w:rPr>
          <w:color w:val="000000"/>
        </w:rPr>
      </w:pPr>
      <w:r w:rsidRPr="00DC6DFA">
        <w:rPr>
          <w:color w:val="000000"/>
        </w:rPr>
        <w:t>Как происходит информационная поддержка принятия решения по заявлен</w:t>
      </w:r>
      <w:r w:rsidRPr="00DC6DFA">
        <w:rPr>
          <w:color w:val="000000"/>
        </w:rPr>
        <w:t>и</w:t>
      </w:r>
      <w:r w:rsidRPr="00DC6DFA">
        <w:rPr>
          <w:color w:val="000000"/>
        </w:rPr>
        <w:t xml:space="preserve">ям граждан? </w:t>
      </w:r>
      <w:r w:rsidRPr="00DC6DFA">
        <w:rPr>
          <w:shd w:val="clear" w:color="auto" w:fill="FFFFFF"/>
        </w:rPr>
        <w:t>(ПК 2.1.)</w:t>
      </w:r>
    </w:p>
    <w:p w:rsidR="007340D9" w:rsidRPr="008B195B" w:rsidRDefault="007340D9" w:rsidP="007340D9">
      <w:pPr>
        <w:shd w:val="clear" w:color="auto" w:fill="FFFFFF"/>
        <w:tabs>
          <w:tab w:val="left" w:pos="1134"/>
        </w:tabs>
        <w:ind w:left="-360"/>
        <w:jc w:val="both"/>
        <w:rPr>
          <w:rFonts w:ascii="Arial" w:hAnsi="Arial" w:cs="Arial"/>
          <w:color w:val="000000"/>
          <w:sz w:val="21"/>
          <w:szCs w:val="21"/>
        </w:rPr>
      </w:pPr>
    </w:p>
    <w:p w:rsidR="007340D9" w:rsidRPr="003F35BF" w:rsidRDefault="007340D9" w:rsidP="007340D9">
      <w:pPr>
        <w:ind w:firstLine="708"/>
        <w:rPr>
          <w:b/>
          <w:bCs/>
        </w:rPr>
      </w:pPr>
      <w:r>
        <w:rPr>
          <w:b/>
          <w:bCs/>
        </w:rPr>
        <w:t xml:space="preserve">2. </w:t>
      </w:r>
      <w:r w:rsidRPr="003F35BF">
        <w:rPr>
          <w:b/>
          <w:bCs/>
        </w:rPr>
        <w:t>Критерии оценки</w:t>
      </w:r>
    </w:p>
    <w:p w:rsidR="007340D9" w:rsidRPr="003F35BF" w:rsidRDefault="007340D9" w:rsidP="007340D9">
      <w:pPr>
        <w:ind w:firstLine="709"/>
        <w:jc w:val="both"/>
      </w:pPr>
      <w:r w:rsidRPr="003F35BF">
        <w:t>Оценка «отлично» (75 - 100 баллов) подразумевает самостоятельность работы студента, наличие глубоких теоретических знаний, достижение цели практики, стро</w:t>
      </w:r>
      <w:r w:rsidRPr="003F35BF">
        <w:t>й</w:t>
      </w:r>
      <w:r w:rsidRPr="003F35BF">
        <w:t>ность и логичность изложения учебного материала в отчете, аргументированность дов</w:t>
      </w:r>
      <w:r w:rsidRPr="003F35BF">
        <w:t>о</w:t>
      </w:r>
      <w:r w:rsidRPr="003F35BF">
        <w:t>дов студента, демонстрацию высокого уровня сформированности компетенций в ходе  защиты отчета и собеседования.</w:t>
      </w:r>
    </w:p>
    <w:p w:rsidR="007340D9" w:rsidRPr="003F35BF" w:rsidRDefault="007340D9" w:rsidP="007340D9">
      <w:pPr>
        <w:ind w:firstLine="709"/>
        <w:jc w:val="both"/>
      </w:pPr>
      <w:r w:rsidRPr="003F35BF">
        <w:t>Оценка «хорошо» (50 - 74 балла) подразумевает самостоятельность разработки, наличие достаточного теоретического основания, достижение цели, связность и логи</w:t>
      </w:r>
      <w:r w:rsidRPr="003F35BF">
        <w:t>ч</w:t>
      </w:r>
      <w:r w:rsidRPr="003F35BF">
        <w:t>ность изложения материала в отчете по практике, аргументированность  ответов студе</w:t>
      </w:r>
      <w:r w:rsidRPr="003F35BF">
        <w:t>н</w:t>
      </w:r>
      <w:r w:rsidRPr="003F35BF">
        <w:t>та, демонстрацию достаточного уровня освоения компетенций.</w:t>
      </w:r>
    </w:p>
    <w:p w:rsidR="007340D9" w:rsidRPr="003F35BF" w:rsidRDefault="007340D9" w:rsidP="007340D9">
      <w:pPr>
        <w:ind w:firstLine="709"/>
        <w:jc w:val="both"/>
      </w:pPr>
      <w:r w:rsidRPr="003F35BF">
        <w:t>Оценка «удовлетворительно» (25 - 49 баллов) подразумевает самостоятельность работы, недостаточность теоретических знаний, недостаточную реализацию цели, н</w:t>
      </w:r>
      <w:r w:rsidRPr="003F35BF">
        <w:t>е</w:t>
      </w:r>
      <w:r w:rsidRPr="003F35BF">
        <w:t>брежность в изложении материала и оформлении отчета по практике,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</w:t>
      </w:r>
    </w:p>
    <w:p w:rsidR="007340D9" w:rsidRPr="003F35BF" w:rsidRDefault="007340D9" w:rsidP="007340D9">
      <w:pPr>
        <w:ind w:firstLine="709"/>
        <w:jc w:val="both"/>
      </w:pPr>
      <w:r w:rsidRPr="003F35BF">
        <w:t>Оценка «неудовлетворительно» (0 - 24 балла) подразумевает недостаточную с</w:t>
      </w:r>
      <w:r w:rsidRPr="003F35BF">
        <w:t>а</w:t>
      </w:r>
      <w:r w:rsidRPr="003F35BF">
        <w:t>мостоятельность работы, шаткость либо отсутствие теоретических знаний, несвязность изложения, недостоверность предложенных данных или их несоответствие целям и зад</w:t>
      </w:r>
      <w:r w:rsidRPr="003F35BF">
        <w:t>а</w:t>
      </w:r>
      <w:r w:rsidRPr="003F35BF">
        <w:t>чам практики, слабую аргументированность доводов студента, демонстрацию недост</w:t>
      </w:r>
      <w:r w:rsidRPr="003F35BF">
        <w:t>а</w:t>
      </w:r>
      <w:r w:rsidRPr="003F35BF">
        <w:t>точного уровня освоения компетенций.</w:t>
      </w:r>
    </w:p>
    <w:p w:rsidR="0021020F" w:rsidRPr="00A023B0" w:rsidRDefault="0021020F" w:rsidP="007340D9">
      <w:pPr>
        <w:rPr>
          <w:sz w:val="28"/>
          <w:szCs w:val="28"/>
        </w:rPr>
      </w:pPr>
    </w:p>
    <w:sectPr w:rsidR="0021020F" w:rsidRPr="00A023B0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14DD" w:rsidRDefault="004C14DD">
      <w:r>
        <w:separator/>
      </w:r>
    </w:p>
  </w:endnote>
  <w:endnote w:type="continuationSeparator" w:id="1">
    <w:p w:rsidR="004C14DD" w:rsidRDefault="004C14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5D7FF6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5D7FF6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5E7B2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14DD" w:rsidRDefault="004C14DD">
      <w:r>
        <w:separator/>
      </w:r>
    </w:p>
  </w:footnote>
  <w:footnote w:type="continuationSeparator" w:id="1">
    <w:p w:rsidR="004C14DD" w:rsidRDefault="004C14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2">
    <w:nsid w:val="59597A5A"/>
    <w:multiLevelType w:val="hybridMultilevel"/>
    <w:tmpl w:val="F2CE6BB0"/>
    <w:lvl w:ilvl="0" w:tplc="B39A943A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7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37"/>
  </w:num>
  <w:num w:numId="5">
    <w:abstractNumId w:val="33"/>
  </w:num>
  <w:num w:numId="6">
    <w:abstractNumId w:val="50"/>
  </w:num>
  <w:num w:numId="7">
    <w:abstractNumId w:val="55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4"/>
  </w:num>
  <w:num w:numId="16">
    <w:abstractNumId w:val="58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9"/>
  </w:num>
  <w:num w:numId="32">
    <w:abstractNumId w:val="41"/>
  </w:num>
  <w:num w:numId="33">
    <w:abstractNumId w:val="43"/>
  </w:num>
  <w:num w:numId="34">
    <w:abstractNumId w:val="51"/>
  </w:num>
  <w:num w:numId="35">
    <w:abstractNumId w:val="5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14DD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091E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D7FF6"/>
    <w:rsid w:val="005E0771"/>
    <w:rsid w:val="005E4DB3"/>
    <w:rsid w:val="005E6053"/>
    <w:rsid w:val="005E64EA"/>
    <w:rsid w:val="005E7B23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0D9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744DB-E5A1-4BFB-A5FE-8ACD275FE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4899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2023-07-06T02:17:00Z</dcterms:created>
  <dcterms:modified xsi:type="dcterms:W3CDTF">2023-07-06T02:17:00Z</dcterms:modified>
</cp:coreProperties>
</file>